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bCs/>
          <w:sz w:val="32"/>
          <w:szCs w:val="32"/>
        </w:rPr>
      </w:pPr>
      <w:r>
        <w:rPr>
          <w:rFonts w:hint="eastAsia" w:ascii="仿宋" w:hAnsi="仿宋" w:eastAsia="仿宋"/>
          <w:b/>
          <w:bCs/>
          <w:sz w:val="32"/>
          <w:szCs w:val="32"/>
        </w:rPr>
        <w:t>附件1</w:t>
      </w:r>
    </w:p>
    <w:p>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公务卡使用常见问题回答及用卡指南</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hint="eastAsia" w:ascii="仿宋" w:hAnsi="仿宋" w:eastAsia="仿宋"/>
          <w:b/>
          <w:bCs/>
          <w:sz w:val="32"/>
          <w:szCs w:val="32"/>
          <w:lang w:val="en-US" w:eastAsia="zh-CN"/>
        </w:rPr>
        <w:t>1</w:t>
      </w:r>
      <w:r>
        <w:rPr>
          <w:rFonts w:ascii="仿宋" w:hAnsi="仿宋" w:eastAsia="仿宋"/>
          <w:b/>
          <w:bCs/>
          <w:sz w:val="32"/>
          <w:szCs w:val="32"/>
        </w:rPr>
        <w:t>.公务卡使用人员范围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学校在职、在岗人员。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ascii="仿宋" w:hAnsi="仿宋" w:eastAsia="仿宋"/>
          <w:b/>
          <w:bCs/>
          <w:sz w:val="32"/>
          <w:szCs w:val="32"/>
        </w:rPr>
        <w:t>2.公务卡结算范围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详见《省直预算单位公务卡强制结算目录（第二期）》。因特殊情况不能使用公务卡结算的，报销人应提供经相关负责人签字的不能使用公务卡结算的说明。</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ascii="仿宋" w:hAnsi="仿宋" w:eastAsia="仿宋"/>
          <w:b/>
          <w:bCs/>
          <w:sz w:val="32"/>
          <w:szCs w:val="32"/>
        </w:rPr>
        <w:t>3.公务卡办理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未办理公务卡职工在工作日可以携带身份证原件和</w:t>
      </w:r>
      <w:r>
        <w:rPr>
          <w:rFonts w:ascii="仿宋" w:hAnsi="仿宋" w:eastAsia="仿宋"/>
          <w:bCs/>
          <w:sz w:val="32"/>
          <w:szCs w:val="32"/>
        </w:rPr>
        <w:t>校园卡到</w:t>
      </w:r>
      <w:r>
        <w:rPr>
          <w:rFonts w:hint="eastAsia" w:ascii="仿宋" w:hAnsi="仿宋" w:eastAsia="仿宋"/>
          <w:bCs/>
          <w:sz w:val="32"/>
          <w:szCs w:val="32"/>
        </w:rPr>
        <w:t>中国</w:t>
      </w:r>
      <w:r>
        <w:rPr>
          <w:rFonts w:ascii="仿宋" w:hAnsi="仿宋" w:eastAsia="仿宋"/>
          <w:bCs/>
          <w:sz w:val="32"/>
          <w:szCs w:val="32"/>
        </w:rPr>
        <w:t>工商银行山西大学支行办理。</w:t>
      </w:r>
      <w:r>
        <w:rPr>
          <w:rFonts w:hint="eastAsia" w:ascii="仿宋" w:hAnsi="仿宋" w:eastAsia="仿宋"/>
          <w:bCs/>
          <w:sz w:val="32"/>
          <w:szCs w:val="32"/>
        </w:rPr>
        <w:t>收到</w:t>
      </w:r>
      <w:r>
        <w:rPr>
          <w:rFonts w:ascii="仿宋" w:hAnsi="仿宋" w:eastAsia="仿宋"/>
          <w:bCs/>
          <w:sz w:val="32"/>
          <w:szCs w:val="32"/>
        </w:rPr>
        <w:t>公务卡</w:t>
      </w:r>
      <w:r>
        <w:rPr>
          <w:rFonts w:hint="eastAsia" w:ascii="仿宋" w:hAnsi="仿宋" w:eastAsia="仿宋"/>
          <w:bCs/>
          <w:sz w:val="32"/>
          <w:szCs w:val="32"/>
        </w:rPr>
        <w:t>之后</w:t>
      </w:r>
      <w:r>
        <w:rPr>
          <w:rFonts w:ascii="仿宋" w:hAnsi="仿宋" w:eastAsia="仿宋"/>
          <w:bCs/>
          <w:sz w:val="32"/>
          <w:szCs w:val="32"/>
        </w:rPr>
        <w:t>,需要到计财处进行登记</w:t>
      </w:r>
      <w:r>
        <w:rPr>
          <w:rFonts w:hint="eastAsia" w:ascii="仿宋" w:hAnsi="仿宋" w:eastAsia="仿宋"/>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ascii="仿宋" w:hAnsi="仿宋" w:eastAsia="仿宋"/>
          <w:b/>
          <w:bCs/>
          <w:sz w:val="32"/>
          <w:szCs w:val="32"/>
        </w:rPr>
        <w:t>4.公务卡报销提供凭证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提供刷卡</w:t>
      </w:r>
      <w:r>
        <w:rPr>
          <w:rFonts w:ascii="仿宋" w:hAnsi="仿宋" w:eastAsia="仿宋"/>
          <w:bCs/>
          <w:sz w:val="32"/>
          <w:szCs w:val="32"/>
        </w:rPr>
        <w:t>POS单或其他载明公务卡付款信息的凭证</w:t>
      </w:r>
      <w:r>
        <w:rPr>
          <w:rFonts w:hint="eastAsia" w:ascii="仿宋" w:hAnsi="仿宋" w:eastAsia="仿宋"/>
          <w:bCs/>
          <w:sz w:val="32"/>
          <w:szCs w:val="32"/>
        </w:rPr>
        <w:t>，</w:t>
      </w:r>
      <w:r>
        <w:rPr>
          <w:rFonts w:ascii="仿宋" w:hAnsi="仿宋" w:eastAsia="仿宋"/>
          <w:bCs/>
          <w:sz w:val="32"/>
          <w:szCs w:val="32"/>
        </w:rPr>
        <w:t>如网银支付凭证或银行卡支付明细截图，截图需载明</w:t>
      </w:r>
      <w:r>
        <w:rPr>
          <w:rFonts w:hint="eastAsia" w:ascii="仿宋" w:hAnsi="仿宋" w:eastAsia="仿宋"/>
          <w:bCs/>
          <w:sz w:val="32"/>
          <w:szCs w:val="32"/>
        </w:rPr>
        <w:t>清晰</w:t>
      </w:r>
      <w:r>
        <w:rPr>
          <w:rFonts w:ascii="仿宋" w:hAnsi="仿宋" w:eastAsia="仿宋"/>
          <w:bCs/>
          <w:sz w:val="32"/>
          <w:szCs w:val="32"/>
        </w:rPr>
        <w:t>的消费时间、消费金额</w:t>
      </w:r>
      <w:r>
        <w:rPr>
          <w:rFonts w:hint="eastAsia" w:ascii="仿宋" w:hAnsi="仿宋" w:eastAsia="仿宋"/>
          <w:bCs/>
          <w:sz w:val="32"/>
          <w:szCs w:val="32"/>
        </w:rPr>
        <w:t>,</w:t>
      </w:r>
      <w:r>
        <w:rPr>
          <w:rFonts w:ascii="仿宋" w:hAnsi="仿宋" w:eastAsia="仿宋"/>
          <w:bCs/>
          <w:sz w:val="32"/>
          <w:szCs w:val="32"/>
        </w:rPr>
        <w:t>盖章不得遮盖</w:t>
      </w:r>
      <w:r>
        <w:rPr>
          <w:rFonts w:hint="eastAsia" w:ascii="仿宋" w:hAnsi="仿宋" w:eastAsia="仿宋"/>
          <w:bCs/>
          <w:sz w:val="32"/>
          <w:szCs w:val="32"/>
        </w:rPr>
        <w:t>消费时间</w:t>
      </w:r>
      <w:r>
        <w:rPr>
          <w:rFonts w:ascii="仿宋" w:hAnsi="仿宋" w:eastAsia="仿宋"/>
          <w:bCs/>
          <w:sz w:val="32"/>
          <w:szCs w:val="32"/>
        </w:rPr>
        <w:t>和金额</w:t>
      </w:r>
      <w:r>
        <w:rPr>
          <w:rFonts w:hint="eastAsia" w:ascii="仿宋" w:hAnsi="仿宋" w:eastAsia="仿宋"/>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ascii="仿宋" w:hAnsi="仿宋" w:eastAsia="仿宋"/>
          <w:b/>
          <w:bCs/>
          <w:sz w:val="32"/>
          <w:szCs w:val="32"/>
        </w:rPr>
        <w:t>5.公务卡使用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① 携带实体卡片在</w:t>
      </w:r>
      <w:r>
        <w:rPr>
          <w:rFonts w:ascii="仿宋" w:hAnsi="仿宋" w:eastAsia="仿宋"/>
          <w:bCs/>
          <w:sz w:val="32"/>
          <w:szCs w:val="32"/>
        </w:rPr>
        <w:t xml:space="preserve"> POS 机刷卡支付；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 xml:space="preserve">② </w:t>
      </w:r>
      <w:r>
        <w:rPr>
          <w:rFonts w:ascii="仿宋" w:hAnsi="仿宋" w:eastAsia="仿宋"/>
          <w:bCs/>
          <w:sz w:val="32"/>
          <w:szCs w:val="32"/>
        </w:rPr>
        <w:t>将公务卡绑定微信、支付宝支付；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③ 通过手机银行选择相应公务卡支付。</w:t>
      </w:r>
    </w:p>
    <w:p>
      <w:pPr>
        <w:keepNext w:val="0"/>
        <w:keepLines w:val="0"/>
        <w:pageBreakBefore w:val="0"/>
        <w:widowControl w:val="0"/>
        <w:kinsoku/>
        <w:wordWrap/>
        <w:overflowPunct/>
        <w:topLinePunct w:val="0"/>
        <w:autoSpaceDE/>
        <w:autoSpaceDN/>
        <w:bidi w:val="0"/>
        <w:adjustRightInd/>
        <w:snapToGrid/>
        <w:spacing w:line="276" w:lineRule="auto"/>
        <w:ind w:firstLine="643" w:firstLineChars="200"/>
        <w:textAlignment w:val="auto"/>
        <w:rPr>
          <w:rFonts w:ascii="仿宋" w:hAnsi="仿宋" w:eastAsia="仿宋"/>
          <w:b/>
          <w:sz w:val="32"/>
          <w:szCs w:val="32"/>
        </w:rPr>
      </w:pPr>
      <w:r>
        <w:rPr>
          <w:rFonts w:hint="eastAsia" w:ascii="仿宋" w:hAnsi="仿宋" w:eastAsia="仿宋"/>
          <w:b/>
          <w:bCs/>
          <w:sz w:val="32"/>
          <w:szCs w:val="32"/>
        </w:rPr>
        <w:t>6.</w:t>
      </w:r>
      <w:r>
        <w:rPr>
          <w:rFonts w:hint="eastAsia" w:ascii="仿宋" w:hAnsi="仿宋" w:eastAsia="仿宋"/>
          <w:b/>
          <w:sz w:val="32"/>
          <w:szCs w:val="32"/>
        </w:rPr>
        <w:t>公务卡报销流程</w:t>
      </w:r>
    </w:p>
    <w:p>
      <w:pPr>
        <w:keepNext w:val="0"/>
        <w:keepLines w:val="0"/>
        <w:pageBreakBefore w:val="0"/>
        <w:widowControl w:val="0"/>
        <w:kinsoku/>
        <w:wordWrap/>
        <w:overflowPunct/>
        <w:topLinePunct w:val="0"/>
        <w:autoSpaceDE/>
        <w:autoSpaceDN/>
        <w:bidi w:val="0"/>
        <w:adjustRightInd/>
        <w:snapToGrid/>
        <w:spacing w:line="276" w:lineRule="auto"/>
        <w:ind w:firstLine="640" w:firstLineChars="200"/>
        <w:textAlignment w:val="auto"/>
        <w:rPr>
          <w:rFonts w:ascii="仿宋" w:hAnsi="仿宋" w:eastAsia="仿宋"/>
          <w:sz w:val="32"/>
          <w:szCs w:val="32"/>
        </w:rPr>
      </w:pPr>
      <w:r>
        <w:rPr>
          <w:rFonts w:hint="default" w:ascii="Calibri" w:hAnsi="Calibri" w:eastAsia="仿宋" w:cs="Calibri"/>
          <w:sz w:val="32"/>
          <w:szCs w:val="32"/>
        </w:rPr>
        <w:t>①</w:t>
      </w:r>
      <w:r>
        <w:rPr>
          <w:rFonts w:hint="eastAsia" w:ascii="仿宋" w:hAnsi="仿宋" w:eastAsia="仿宋"/>
          <w:sz w:val="32"/>
          <w:szCs w:val="32"/>
        </w:rPr>
        <w:t>预约报销单。在</w:t>
      </w:r>
      <w:r>
        <w:rPr>
          <w:rFonts w:ascii="仿宋" w:hAnsi="仿宋" w:eastAsia="仿宋"/>
          <w:sz w:val="32"/>
          <w:szCs w:val="32"/>
        </w:rPr>
        <w:t>财务系统上预约报销单时，</w:t>
      </w:r>
      <w:r>
        <w:rPr>
          <w:rFonts w:hint="eastAsia" w:ascii="仿宋" w:hAnsi="仿宋" w:eastAsia="仿宋"/>
          <w:sz w:val="32"/>
          <w:szCs w:val="32"/>
        </w:rPr>
        <w:t>公务卡消费和非公务卡消费应分别填制报销支付信息，公务卡消费在填制</w:t>
      </w:r>
      <w:r>
        <w:rPr>
          <w:rFonts w:ascii="仿宋" w:hAnsi="仿宋" w:eastAsia="仿宋"/>
          <w:sz w:val="32"/>
          <w:szCs w:val="32"/>
        </w:rPr>
        <w:t>报销单时</w:t>
      </w:r>
      <w:r>
        <w:rPr>
          <w:rFonts w:hint="eastAsia" w:ascii="仿宋" w:hAnsi="仿宋" w:eastAsia="仿宋"/>
          <w:sz w:val="32"/>
          <w:szCs w:val="32"/>
        </w:rPr>
        <w:t>应选择</w:t>
      </w:r>
      <w:r>
        <w:rPr>
          <w:rFonts w:ascii="仿宋" w:hAnsi="仿宋" w:eastAsia="仿宋"/>
          <w:sz w:val="32"/>
          <w:szCs w:val="32"/>
        </w:rPr>
        <w:t>公务卡支付</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76" w:lineRule="auto"/>
        <w:ind w:firstLine="640" w:firstLineChars="200"/>
        <w:textAlignment w:val="auto"/>
        <w:rPr>
          <w:rFonts w:ascii="仿宋" w:hAnsi="仿宋" w:eastAsia="仿宋"/>
          <w:sz w:val="32"/>
          <w:szCs w:val="32"/>
        </w:rPr>
      </w:pPr>
      <w:r>
        <w:rPr>
          <w:rFonts w:hint="default" w:ascii="Calibri" w:hAnsi="Calibri" w:eastAsia="仿宋" w:cs="Calibri"/>
          <w:sz w:val="32"/>
          <w:szCs w:val="32"/>
        </w:rPr>
        <w:t>②</w:t>
      </w:r>
      <w:r>
        <w:rPr>
          <w:rFonts w:hint="eastAsia" w:ascii="仿宋" w:hAnsi="仿宋" w:eastAsia="仿宋"/>
          <w:sz w:val="32"/>
          <w:szCs w:val="32"/>
        </w:rPr>
        <w:t>提交</w:t>
      </w:r>
      <w:r>
        <w:rPr>
          <w:rFonts w:ascii="仿宋" w:hAnsi="仿宋" w:eastAsia="仿宋"/>
          <w:sz w:val="32"/>
          <w:szCs w:val="32"/>
        </w:rPr>
        <w:t>报销材料</w:t>
      </w:r>
      <w:r>
        <w:rPr>
          <w:rFonts w:hint="eastAsia" w:ascii="仿宋" w:hAnsi="仿宋" w:eastAsia="仿宋"/>
          <w:sz w:val="32"/>
          <w:szCs w:val="32"/>
        </w:rPr>
        <w:t>。</w:t>
      </w:r>
      <w:r>
        <w:rPr>
          <w:rFonts w:ascii="仿宋" w:hAnsi="仿宋" w:eastAsia="仿宋"/>
          <w:sz w:val="32"/>
          <w:szCs w:val="32"/>
        </w:rPr>
        <w:t>公务卡消费报销时</w:t>
      </w:r>
      <w:r>
        <w:rPr>
          <w:rFonts w:hint="eastAsia" w:ascii="仿宋" w:hAnsi="仿宋" w:eastAsia="仿宋"/>
          <w:sz w:val="32"/>
          <w:szCs w:val="32"/>
        </w:rPr>
        <w:t>必须提供</w:t>
      </w:r>
      <w:r>
        <w:rPr>
          <w:rFonts w:ascii="仿宋" w:hAnsi="仿宋" w:eastAsia="仿宋"/>
          <w:sz w:val="32"/>
          <w:szCs w:val="32"/>
        </w:rPr>
        <w:t>消费交易凭条（pos机小票</w:t>
      </w:r>
      <w:r>
        <w:rPr>
          <w:rFonts w:hint="eastAsia" w:ascii="仿宋" w:hAnsi="仿宋" w:eastAsia="仿宋"/>
          <w:sz w:val="32"/>
          <w:szCs w:val="32"/>
        </w:rPr>
        <w:t>等</w:t>
      </w:r>
      <w:r>
        <w:rPr>
          <w:rFonts w:ascii="仿宋" w:hAnsi="仿宋" w:eastAsia="仿宋"/>
          <w:sz w:val="32"/>
          <w:szCs w:val="32"/>
        </w:rPr>
        <w:t>）和相应发票（收据）</w:t>
      </w:r>
      <w:r>
        <w:rPr>
          <w:rFonts w:hint="eastAsia" w:ascii="仿宋" w:hAnsi="仿宋" w:eastAsia="仿宋"/>
          <w:sz w:val="32"/>
          <w:szCs w:val="32"/>
        </w:rPr>
        <w:t>及</w:t>
      </w:r>
      <w:r>
        <w:rPr>
          <w:rFonts w:ascii="仿宋" w:hAnsi="仿宋" w:eastAsia="仿宋"/>
          <w:sz w:val="32"/>
          <w:szCs w:val="32"/>
        </w:rPr>
        <w:t>其他原始</w:t>
      </w:r>
      <w:r>
        <w:rPr>
          <w:rFonts w:hint="eastAsia" w:ascii="仿宋" w:hAnsi="仿宋" w:eastAsia="仿宋"/>
          <w:sz w:val="32"/>
          <w:szCs w:val="32"/>
        </w:rPr>
        <w:t>凭据，并按每次刷卡交易事项单独粘贴凭证。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default" w:ascii="Calibri" w:hAnsi="Calibri" w:eastAsia="仿宋" w:cs="Calibri"/>
          <w:sz w:val="32"/>
          <w:szCs w:val="32"/>
        </w:rPr>
        <w:t>③</w:t>
      </w:r>
      <w:r>
        <w:rPr>
          <w:rFonts w:hint="eastAsia" w:ascii="仿宋" w:hAnsi="仿宋" w:eastAsia="仿宋"/>
          <w:sz w:val="32"/>
          <w:szCs w:val="32"/>
        </w:rPr>
        <w:t>报销</w:t>
      </w:r>
      <w:r>
        <w:rPr>
          <w:rFonts w:ascii="仿宋" w:hAnsi="仿宋" w:eastAsia="仿宋"/>
          <w:sz w:val="32"/>
          <w:szCs w:val="32"/>
        </w:rPr>
        <w:t>审核。</w:t>
      </w:r>
      <w:r>
        <w:rPr>
          <w:rFonts w:hint="eastAsia" w:ascii="仿宋" w:hAnsi="仿宋" w:eastAsia="仿宋"/>
          <w:sz w:val="32"/>
          <w:szCs w:val="32"/>
        </w:rPr>
        <w:t>会计</w:t>
      </w:r>
      <w:r>
        <w:rPr>
          <w:rFonts w:ascii="仿宋" w:hAnsi="仿宋" w:eastAsia="仿宋"/>
          <w:sz w:val="32"/>
          <w:szCs w:val="32"/>
        </w:rPr>
        <w:t>人员对持卡人签字确认的公务卡消费交易凭条及报销凭证等进行审核</w:t>
      </w:r>
      <w:r>
        <w:rPr>
          <w:rFonts w:hint="eastAsia" w:ascii="仿宋" w:hAnsi="仿宋" w:eastAsia="仿宋"/>
          <w:sz w:val="32"/>
          <w:szCs w:val="32"/>
        </w:rPr>
        <w:t>后</w:t>
      </w:r>
      <w:r>
        <w:rPr>
          <w:rFonts w:ascii="仿宋" w:hAnsi="仿宋" w:eastAsia="仿宋"/>
          <w:sz w:val="32"/>
          <w:szCs w:val="32"/>
        </w:rPr>
        <w:t>，根据持卡人提供的姓名、交易日期和消费金额等信息，查询核对公务消费的真实性，审核</w:t>
      </w:r>
      <w:r>
        <w:rPr>
          <w:rFonts w:hint="eastAsia" w:ascii="仿宋" w:hAnsi="仿宋" w:eastAsia="仿宋"/>
          <w:sz w:val="32"/>
          <w:szCs w:val="32"/>
        </w:rPr>
        <w:t>后</w:t>
      </w:r>
      <w:r>
        <w:rPr>
          <w:rFonts w:ascii="仿宋" w:hAnsi="仿宋" w:eastAsia="仿宋"/>
          <w:sz w:val="32"/>
          <w:szCs w:val="32"/>
        </w:rPr>
        <w:t>予以报销</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hint="eastAsia" w:ascii="仿宋" w:hAnsi="仿宋" w:eastAsia="仿宋"/>
          <w:b/>
          <w:bCs/>
          <w:sz w:val="32"/>
          <w:szCs w:val="32"/>
        </w:rPr>
        <w:t>7</w:t>
      </w:r>
      <w:r>
        <w:rPr>
          <w:rFonts w:ascii="仿宋" w:hAnsi="仿宋" w:eastAsia="仿宋"/>
          <w:b/>
          <w:bCs/>
          <w:sz w:val="32"/>
          <w:szCs w:val="32"/>
        </w:rPr>
        <w:t>.</w:t>
      </w:r>
      <w:r>
        <w:rPr>
          <w:rFonts w:hint="eastAsia" w:ascii="仿宋" w:hAnsi="仿宋" w:eastAsia="仿宋"/>
          <w:b/>
          <w:bCs/>
          <w:sz w:val="32"/>
          <w:szCs w:val="32"/>
        </w:rPr>
        <w:t>公务卡</w:t>
      </w:r>
      <w:r>
        <w:rPr>
          <w:rFonts w:ascii="仿宋" w:hAnsi="仿宋" w:eastAsia="仿宋"/>
          <w:b/>
          <w:bCs/>
          <w:sz w:val="32"/>
          <w:szCs w:val="32"/>
        </w:rPr>
        <w:t>不予报销的</w:t>
      </w:r>
      <w:r>
        <w:rPr>
          <w:rFonts w:hint="eastAsia" w:ascii="仿宋" w:hAnsi="仿宋" w:eastAsia="仿宋"/>
          <w:b/>
          <w:bCs/>
          <w:sz w:val="32"/>
          <w:szCs w:val="32"/>
        </w:rPr>
        <w:t>情形</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left="0" w:leftChars="0" w:firstLine="640" w:firstLineChars="200"/>
        <w:textAlignment w:val="auto"/>
        <w:rPr>
          <w:rFonts w:ascii="仿宋" w:hAnsi="仿宋" w:eastAsia="仿宋"/>
          <w:sz w:val="32"/>
          <w:szCs w:val="32"/>
        </w:rPr>
      </w:pPr>
      <w:r>
        <w:rPr>
          <w:rFonts w:hint="eastAsia" w:ascii="仿宋" w:hAnsi="仿宋" w:eastAsia="仿宋"/>
          <w:sz w:val="32"/>
          <w:szCs w:val="32"/>
        </w:rPr>
        <w:t>使用公务卡</w:t>
      </w:r>
      <w:r>
        <w:rPr>
          <w:rFonts w:ascii="仿宋" w:hAnsi="仿宋" w:eastAsia="仿宋"/>
          <w:sz w:val="32"/>
          <w:szCs w:val="32"/>
        </w:rPr>
        <w:t>用于个人消费的部分；</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left="0" w:leftChars="0" w:firstLine="640" w:firstLineChars="200"/>
        <w:textAlignment w:val="auto"/>
        <w:rPr>
          <w:rFonts w:ascii="仿宋" w:hAnsi="仿宋" w:eastAsia="仿宋"/>
          <w:sz w:val="32"/>
          <w:szCs w:val="32"/>
        </w:rPr>
      </w:pPr>
      <w:r>
        <w:rPr>
          <w:rFonts w:hint="eastAsia" w:ascii="仿宋" w:hAnsi="仿宋" w:eastAsia="仿宋"/>
          <w:sz w:val="32"/>
          <w:szCs w:val="32"/>
        </w:rPr>
        <w:t>报销费用</w:t>
      </w:r>
      <w:r>
        <w:rPr>
          <w:rFonts w:ascii="仿宋" w:hAnsi="仿宋" w:eastAsia="仿宋"/>
          <w:sz w:val="32"/>
          <w:szCs w:val="32"/>
        </w:rPr>
        <w:t>与提供报销凭证、公务卡消费交易凭条不符的；</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left="0" w:leftChars="0" w:firstLine="640" w:firstLineChars="200"/>
        <w:textAlignment w:val="auto"/>
        <w:rPr>
          <w:rFonts w:ascii="仿宋" w:hAnsi="仿宋" w:eastAsia="仿宋"/>
          <w:sz w:val="32"/>
          <w:szCs w:val="32"/>
        </w:rPr>
      </w:pPr>
      <w:r>
        <w:rPr>
          <w:rFonts w:hint="eastAsia" w:ascii="仿宋" w:hAnsi="仿宋" w:eastAsia="仿宋"/>
          <w:sz w:val="32"/>
          <w:szCs w:val="32"/>
        </w:rPr>
        <w:t>持卡人</w:t>
      </w:r>
      <w:r>
        <w:rPr>
          <w:rFonts w:ascii="仿宋" w:hAnsi="仿宋" w:eastAsia="仿宋"/>
          <w:sz w:val="32"/>
          <w:szCs w:val="32"/>
        </w:rPr>
        <w:t>透支提取现金产生的手续费、利息等</w:t>
      </w:r>
      <w:r>
        <w:rPr>
          <w:rFonts w:hint="eastAsia" w:ascii="仿宋" w:hAnsi="仿宋" w:eastAsia="仿宋"/>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left="0" w:leftChars="0" w:firstLine="640" w:firstLineChars="200"/>
        <w:textAlignment w:val="auto"/>
        <w:rPr>
          <w:rFonts w:ascii="仿宋" w:hAnsi="仿宋" w:eastAsia="仿宋"/>
          <w:sz w:val="32"/>
          <w:szCs w:val="32"/>
        </w:rPr>
      </w:pPr>
      <w:r>
        <w:rPr>
          <w:rFonts w:hint="eastAsia" w:ascii="仿宋" w:hAnsi="仿宋" w:eastAsia="仿宋"/>
          <w:sz w:val="32"/>
          <w:szCs w:val="32"/>
        </w:rPr>
        <w:t>因持卡人</w:t>
      </w:r>
      <w:r>
        <w:rPr>
          <w:rFonts w:ascii="仿宋" w:hAnsi="仿宋" w:eastAsia="仿宋"/>
          <w:sz w:val="32"/>
          <w:szCs w:val="32"/>
        </w:rPr>
        <w:t>个人原因，未能在公务卡免息期内申请报销，所造成的罚息和滞纳金等；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left="0" w:leftChars="0" w:firstLine="640" w:firstLineChars="200"/>
        <w:textAlignment w:val="auto"/>
        <w:rPr>
          <w:rFonts w:ascii="仿宋" w:hAnsi="仿宋" w:eastAsia="仿宋"/>
          <w:sz w:val="32"/>
          <w:szCs w:val="32"/>
        </w:rPr>
      </w:pPr>
      <w:r>
        <w:rPr>
          <w:rFonts w:hint="eastAsia" w:ascii="仿宋" w:hAnsi="仿宋" w:eastAsia="仿宋"/>
          <w:sz w:val="32"/>
          <w:szCs w:val="32"/>
        </w:rPr>
        <w:t>因持卡人个人</w:t>
      </w:r>
      <w:r>
        <w:rPr>
          <w:rFonts w:ascii="仿宋" w:hAnsi="仿宋" w:eastAsia="仿宋"/>
          <w:sz w:val="32"/>
          <w:szCs w:val="32"/>
        </w:rPr>
        <w:t>保管不慎或</w:t>
      </w:r>
      <w:r>
        <w:rPr>
          <w:rFonts w:hint="eastAsia" w:ascii="仿宋" w:hAnsi="仿宋" w:eastAsia="仿宋"/>
          <w:sz w:val="32"/>
          <w:szCs w:val="32"/>
        </w:rPr>
        <w:t>遗失</w:t>
      </w:r>
      <w:r>
        <w:rPr>
          <w:rFonts w:ascii="仿宋" w:hAnsi="仿宋" w:eastAsia="仿宋"/>
          <w:sz w:val="32"/>
          <w:szCs w:val="32"/>
        </w:rPr>
        <w:t>等原因，导致公务卡被盗刷所形成的支出和损失；</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ascii="仿宋" w:hAnsi="仿宋" w:eastAsia="仿宋"/>
          <w:bCs/>
          <w:sz w:val="32"/>
          <w:szCs w:val="32"/>
        </w:rPr>
      </w:pPr>
      <w:bookmarkStart w:id="0" w:name="_GoBack"/>
      <w:bookmarkEnd w:id="0"/>
      <w:r>
        <w:rPr>
          <w:rFonts w:hint="eastAsia" w:ascii="仿宋" w:hAnsi="仿宋" w:eastAsia="仿宋"/>
          <w:sz w:val="32"/>
          <w:szCs w:val="32"/>
        </w:rPr>
        <w:t>其他</w:t>
      </w:r>
      <w:r>
        <w:rPr>
          <w:rFonts w:ascii="仿宋" w:hAnsi="仿宋" w:eastAsia="仿宋"/>
          <w:sz w:val="32"/>
          <w:szCs w:val="32"/>
        </w:rPr>
        <w:t>不符合财务管理规定和要求或超出标准的消费。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ascii="仿宋" w:hAnsi="仿宋" w:eastAsia="仿宋"/>
          <w:b/>
          <w:bCs/>
          <w:sz w:val="32"/>
          <w:szCs w:val="32"/>
        </w:rPr>
        <w:t>8.公务卡最高信用额度是多少？如何调整？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目前最高信用额度是</w:t>
      </w:r>
      <w:r>
        <w:rPr>
          <w:rFonts w:ascii="仿宋" w:hAnsi="仿宋" w:eastAsia="仿宋"/>
          <w:bCs/>
          <w:sz w:val="32"/>
          <w:szCs w:val="32"/>
        </w:rPr>
        <w:t>5万元。原持有公务卡并且信用额度不到5万元的可以申请信用额度调整。当公务卡信用额度不能满足公务支付需要时，持卡人可以提前向发卡行申请信用额度的临时调整：如果临时发生信用额度不足的消费，且不足额度不大，持卡人可自行致电</w:t>
      </w:r>
      <w:r>
        <w:rPr>
          <w:rFonts w:hint="eastAsia" w:ascii="仿宋" w:hAnsi="仿宋" w:eastAsia="仿宋"/>
          <w:bCs/>
          <w:sz w:val="32"/>
          <w:szCs w:val="32"/>
        </w:rPr>
        <w:t>公务卡的</w:t>
      </w:r>
      <w:r>
        <w:rPr>
          <w:rFonts w:ascii="仿宋" w:hAnsi="仿宋" w:eastAsia="仿宋"/>
          <w:bCs/>
          <w:sz w:val="32"/>
          <w:szCs w:val="32"/>
        </w:rPr>
        <w:t>银行客户服务热线申请临时调增额度。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ascii="仿宋" w:hAnsi="仿宋" w:eastAsia="仿宋"/>
          <w:b/>
          <w:bCs/>
          <w:sz w:val="32"/>
          <w:szCs w:val="32"/>
        </w:rPr>
        <w:t>9.新</w:t>
      </w:r>
      <w:r>
        <w:rPr>
          <w:rFonts w:hint="eastAsia" w:ascii="仿宋" w:hAnsi="仿宋" w:eastAsia="仿宋"/>
          <w:b/>
          <w:bCs/>
          <w:sz w:val="32"/>
          <w:szCs w:val="32"/>
        </w:rPr>
        <w:t>入职</w:t>
      </w:r>
      <w:r>
        <w:rPr>
          <w:rFonts w:ascii="仿宋" w:hAnsi="仿宋" w:eastAsia="仿宋"/>
          <w:b/>
          <w:bCs/>
          <w:sz w:val="32"/>
          <w:szCs w:val="32"/>
        </w:rPr>
        <w:t>我校人员在其他单位已有公务卡的，是否可以使用？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如已有公务卡的，可以</w:t>
      </w:r>
      <w:r>
        <w:rPr>
          <w:rFonts w:ascii="仿宋" w:hAnsi="仿宋" w:eastAsia="仿宋"/>
          <w:bCs/>
          <w:sz w:val="32"/>
          <w:szCs w:val="32"/>
        </w:rPr>
        <w:t>来计财处查看公务卡状态，如状态</w:t>
      </w:r>
      <w:r>
        <w:rPr>
          <w:rFonts w:hint="eastAsia" w:ascii="仿宋" w:hAnsi="仿宋" w:eastAsia="仿宋"/>
          <w:bCs/>
          <w:sz w:val="32"/>
          <w:szCs w:val="32"/>
        </w:rPr>
        <w:t>正常</w:t>
      </w:r>
      <w:r>
        <w:rPr>
          <w:rFonts w:ascii="仿宋" w:hAnsi="仿宋" w:eastAsia="仿宋"/>
          <w:bCs/>
          <w:sz w:val="32"/>
          <w:szCs w:val="32"/>
        </w:rPr>
        <w:t>则</w:t>
      </w:r>
      <w:r>
        <w:rPr>
          <w:rFonts w:hint="eastAsia" w:ascii="仿宋" w:hAnsi="仿宋" w:eastAsia="仿宋"/>
          <w:bCs/>
          <w:sz w:val="32"/>
          <w:szCs w:val="32"/>
        </w:rPr>
        <w:t>可以继续使用，如不能</w:t>
      </w:r>
      <w:r>
        <w:rPr>
          <w:rFonts w:ascii="仿宋" w:hAnsi="仿宋" w:eastAsia="仿宋"/>
          <w:bCs/>
          <w:sz w:val="32"/>
          <w:szCs w:val="32"/>
        </w:rPr>
        <w:t>使用</w:t>
      </w:r>
      <w:r>
        <w:rPr>
          <w:rFonts w:hint="eastAsia" w:ascii="仿宋" w:hAnsi="仿宋" w:eastAsia="仿宋"/>
          <w:bCs/>
          <w:sz w:val="32"/>
          <w:szCs w:val="32"/>
        </w:rPr>
        <w:t>建议重新申请工商银行公务卡。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ascii="仿宋" w:hAnsi="仿宋" w:eastAsia="仿宋"/>
          <w:b/>
          <w:bCs/>
          <w:sz w:val="32"/>
          <w:szCs w:val="32"/>
        </w:rPr>
        <w:t>10.因公出国在国外遇不能使用公务卡怎么办？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在国外尽量选择有“银联”标识的地方使用公务卡。如确实无法使用公务卡，可以使用其他的银行卡支付，并在报销时提供银行支付凭证。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ascii="仿宋" w:hAnsi="仿宋" w:eastAsia="仿宋"/>
          <w:b/>
          <w:bCs/>
          <w:sz w:val="32"/>
          <w:szCs w:val="32"/>
        </w:rPr>
        <w:t>11.多人一起出差，由其中一人办理公务费用支付是否允许？报销时是否可以将报销款划入代为支付的教师卡中？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可以由本校人员其中一人用公务卡办理差旅费的支付，报销时可以将报销款划入代为支付的教师公务卡中。</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ascii="仿宋" w:hAnsi="仿宋" w:eastAsia="仿宋"/>
          <w:b/>
          <w:bCs/>
          <w:sz w:val="32"/>
          <w:szCs w:val="32"/>
        </w:rPr>
        <w:t>12.公务卡可以用于个人消费吗？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Cs/>
          <w:sz w:val="32"/>
          <w:szCs w:val="32"/>
        </w:rPr>
      </w:pPr>
      <w:r>
        <w:rPr>
          <w:rFonts w:hint="eastAsia" w:ascii="仿宋" w:hAnsi="仿宋" w:eastAsia="仿宋"/>
          <w:bCs/>
          <w:sz w:val="32"/>
          <w:szCs w:val="32"/>
        </w:rPr>
        <w:t>公务卡可以用于个人消费，公务消费，但个人消费须由持卡人本人负责还款。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ascii="仿宋" w:hAnsi="仿宋" w:eastAsia="仿宋"/>
          <w:b/>
          <w:bCs/>
          <w:sz w:val="32"/>
          <w:szCs w:val="32"/>
        </w:rPr>
        <w:t>13.怎样避免公务卡还款不及时的问题？</w:t>
      </w:r>
    </w:p>
    <w:p>
      <w:pPr>
        <w:ind w:firstLine="640" w:firstLineChars="200"/>
        <w:rPr>
          <w:rFonts w:ascii="仿宋" w:hAnsi="仿宋" w:eastAsia="仿宋"/>
          <w:bCs/>
          <w:sz w:val="32"/>
          <w:szCs w:val="32"/>
        </w:rPr>
      </w:pPr>
      <w:r>
        <w:rPr>
          <w:rFonts w:hint="eastAsia" w:ascii="仿宋" w:hAnsi="仿宋" w:eastAsia="仿宋"/>
          <w:bCs/>
          <w:sz w:val="32"/>
          <w:szCs w:val="32"/>
        </w:rPr>
        <w:t>如公务卡还款不及时，银行将向持卡人收取透支利息和滞纳金，并会影响持卡人信用。为了避免还款不及时而引发的种种问题，持卡人可先行偿还欠款，待按正常程序申请报销，经财务部审核后确认报销的金额也将转入相应的公务卡账户，持卡人即可将垫付资金取出，不占用信用额度多存的钱取出不收手续费。</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C5228"/>
    <w:multiLevelType w:val="singleLevel"/>
    <w:tmpl w:val="F60C5228"/>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ZThmN2I5NDFhNzBmYjA2ZGI2MTcxNjdmYTViNjMifQ=="/>
  </w:docVars>
  <w:rsids>
    <w:rsidRoot w:val="00F10E96"/>
    <w:rsid w:val="00633ACA"/>
    <w:rsid w:val="006C5820"/>
    <w:rsid w:val="00EA4439"/>
    <w:rsid w:val="00F10E96"/>
    <w:rsid w:val="2E8311C5"/>
    <w:rsid w:val="3CEC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1337</Words>
  <Characters>1360</Characters>
  <Lines>10</Lines>
  <Paragraphs>2</Paragraphs>
  <TotalTime>5</TotalTime>
  <ScaleCrop>false</ScaleCrop>
  <LinksUpToDate>false</LinksUpToDate>
  <CharactersWithSpaces>1365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2023-05-23T12:32:00Z</dcterms:created>
  <dc:creator>李 鸿霖</dc:creator>
  <cp:lastModifiedBy>Administrator</cp:lastModifiedBy>
  <dcterms:modified xsi:type="dcterms:W3CDTF">2023-05-24T07:59:16Z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C74F1A1B79B346809D73E3FDE2274A08</vt:lpwstr>
  </property>
</Properties>
</file>